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680" w14:textId="2EF80793" w:rsidR="006B1388" w:rsidRPr="008A42A6" w:rsidRDefault="006904D6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DECISÃO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CRESS 5ª REGIÃO Nº</w:t>
      </w:r>
      <w:r w:rsidR="00C716DB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726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DE </w:t>
      </w:r>
      <w:r w:rsidR="00445E0A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JUNHO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DE 20</w:t>
      </w:r>
      <w:r w:rsidR="00380214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CB5D3E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49280410" w14:textId="77777777" w:rsidR="006B1388" w:rsidRPr="008A42A6" w:rsidRDefault="006B138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30B00F" w14:textId="6402D4D7" w:rsidR="006B1388" w:rsidRPr="008A42A6" w:rsidRDefault="006904D6" w:rsidP="00F9354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Decide, ad referendum do Conselho Pleno,</w:t>
      </w:r>
      <w:r w:rsidR="00A57096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BE44B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orientar que a</w:t>
      </w:r>
      <w:r w:rsidR="0027182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s consultas médicas, </w:t>
      </w:r>
      <w:r w:rsidR="00BE44B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os </w:t>
      </w:r>
      <w:r w:rsidR="0027182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exames clínicos, laboratoriais e </w:t>
      </w:r>
      <w:r w:rsidR="00BE44B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outros, bem como os compromissos de ordem pessoal devem ser agendados pelo/a trabalhador/a no contraturno da execução de suas atividades laborais,</w:t>
      </w: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no âmbito do Conselho Regional de Serviço Social da 5ª Região – Bahia</w:t>
      </w:r>
      <w:r w:rsidR="00B3680D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</w:t>
      </w:r>
      <w:r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e dá outras providências</w:t>
      </w:r>
      <w:r w:rsidR="00DC3599" w:rsidRPr="008A42A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29DEE58D" w14:textId="77777777" w:rsidR="00DC3599" w:rsidRPr="008A42A6" w:rsidRDefault="00DC3599" w:rsidP="00F93549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190B3E" w14:textId="27180EC0" w:rsidR="006B1388" w:rsidRPr="008A42A6" w:rsidRDefault="007C10CF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CONSELHEIR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PRESIDENT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CONSELHO REGIONAL DE SERVIÇO SOCIAL DA 5ª REGIÃO - BAHIA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no uso de suas atribuições legais 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definidos na Lei Federal nº8.662/1993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FA9AD7" w14:textId="091301B3" w:rsidR="00945F48" w:rsidRPr="008A42A6" w:rsidRDefault="00945F4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28D38" w14:textId="6DBF23CD" w:rsidR="00945F48" w:rsidRPr="008A42A6" w:rsidRDefault="0041572D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CONSIDERANDO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4BA">
        <w:rPr>
          <w:rFonts w:ascii="Times New Roman" w:hAnsi="Times New Roman" w:cs="Times New Roman"/>
          <w:color w:val="000000" w:themeColor="text1"/>
          <w:sz w:val="24"/>
          <w:szCs w:val="24"/>
        </w:rPr>
        <w:t>a necessidade de priorizar a organização do trabalho, no âmbito do CRESS 5ª Região – Bahia, e o melhor interesse público evidenciado pela necessidade manter o atendimento à categoria profissional de Assistentes Sociais no estado da Bahia e à Sociedade</w:t>
      </w:r>
      <w:r w:rsidR="00E97A5B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D12C21" w14:textId="77777777" w:rsidR="006B1388" w:rsidRPr="008A42A6" w:rsidRDefault="006B1388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7B3743" w14:textId="70B67D94" w:rsidR="00913AAD" w:rsidRPr="008A42A6" w:rsidRDefault="00913AAD" w:rsidP="00F935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CONSIDERANDO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possibilidade de decidir </w:t>
      </w:r>
      <w:r w:rsidR="00D86077" w:rsidRPr="008A42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 referendum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do Conselho Pleno, nos termos d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inciso V do artigo 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Estatuto do Conjunto 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CFESS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CRESS</w:t>
      </w:r>
      <w:r w:rsidR="00945F48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86077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inciso 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artigo 2</w:t>
      </w:r>
      <w:r w:rsidR="006904D6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Regimento Interno do </w:t>
      </w:r>
      <w:r w:rsidR="007869D0"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CRESS </w:t>
      </w:r>
      <w:r w:rsidRPr="008A42A6">
        <w:rPr>
          <w:rFonts w:ascii="Times New Roman" w:hAnsi="Times New Roman" w:cs="Times New Roman"/>
          <w:color w:val="000000" w:themeColor="text1"/>
          <w:sz w:val="24"/>
          <w:szCs w:val="24"/>
        </w:rPr>
        <w:t>5ª Região – Bahia;</w:t>
      </w:r>
    </w:p>
    <w:p w14:paraId="0403B479" w14:textId="77777777" w:rsidR="00913AAD" w:rsidRPr="008A42A6" w:rsidRDefault="00913AAD" w:rsidP="00F935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FDCDF" w14:textId="392C79A0" w:rsidR="006B1388" w:rsidRPr="008A42A6" w:rsidRDefault="0077762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DECIDE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FD8345C" w14:textId="445D6D30" w:rsidR="00D85BC7" w:rsidRPr="008A42A6" w:rsidRDefault="00D85BC7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5FDB5F" w14:textId="155E2738" w:rsidR="00445E0A" w:rsidRDefault="009E0A69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 1º</w:t>
      </w:r>
      <w:r w:rsidR="00386D31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44B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BE44BA" w:rsidRPr="00BE4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rientar 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os/as trabalhadores/as no sentido de que </w:t>
      </w:r>
      <w:r w:rsidR="00BE44BA" w:rsidRPr="00BE44BA">
        <w:rPr>
          <w:rFonts w:ascii="Times New Roman" w:eastAsia="Calibri" w:hAnsi="Times New Roman" w:cs="Times New Roman"/>
          <w:color w:val="000000"/>
          <w:sz w:val="24"/>
          <w:szCs w:val="24"/>
        </w:rPr>
        <w:t>as consultas médicas, os exames clínicos, laboratoriais e outros</w:t>
      </w:r>
      <w:r w:rsidR="00BE4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correlatos</w:t>
      </w:r>
      <w:r w:rsidR="00BE44BA" w:rsidRPr="00BE4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bem como os compromissos de ordem pessoal devem ser agendados </w:t>
      </w:r>
      <w:r w:rsidR="00BE44BA">
        <w:rPr>
          <w:rFonts w:ascii="Times New Roman" w:eastAsia="Calibri" w:hAnsi="Times New Roman" w:cs="Times New Roman"/>
          <w:color w:val="000000"/>
          <w:sz w:val="24"/>
          <w:szCs w:val="24"/>
        </w:rPr>
        <w:t>no turno oposto ao turno de</w:t>
      </w:r>
      <w:r w:rsidR="00BE44BA" w:rsidRPr="00BE4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execução de suas atividades laborais, no âmbito do Conselho Regional de Serviço Social da 5ª Região – Bahia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ressalvadas as hipóteses </w:t>
      </w:r>
      <w:r w:rsidR="00662393">
        <w:rPr>
          <w:rFonts w:ascii="Times New Roman" w:eastAsia="Calibri" w:hAnsi="Times New Roman" w:cs="Times New Roman"/>
          <w:color w:val="000000"/>
          <w:sz w:val="24"/>
          <w:szCs w:val="24"/>
        </w:rPr>
        <w:t>de urgência, de emergência e imprevistos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aquelas que forem </w:t>
      </w:r>
      <w:r w:rsidR="00797D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eventualmente 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>autorizadas</w:t>
      </w:r>
      <w:r w:rsidR="00797D9E">
        <w:rPr>
          <w:rFonts w:ascii="Times New Roman" w:eastAsia="Calibri" w:hAnsi="Times New Roman" w:cs="Times New Roman"/>
          <w:color w:val="000000"/>
          <w:sz w:val="24"/>
          <w:szCs w:val="24"/>
        </w:rPr>
        <w:t>, por escrito,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00F3">
        <w:rPr>
          <w:rFonts w:ascii="Times New Roman" w:eastAsia="Calibri" w:hAnsi="Times New Roman" w:cs="Times New Roman"/>
          <w:color w:val="000000"/>
          <w:sz w:val="24"/>
          <w:szCs w:val="24"/>
        </w:rPr>
        <w:t>por este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7D9E">
        <w:rPr>
          <w:rFonts w:ascii="Times New Roman" w:eastAsia="Calibri" w:hAnsi="Times New Roman" w:cs="Times New Roman"/>
          <w:color w:val="000000"/>
          <w:sz w:val="24"/>
          <w:szCs w:val="24"/>
        </w:rPr>
        <w:t>Conselheiro Presidente</w:t>
      </w:r>
      <w:r w:rsidR="00CF18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 por quem ocupar o cargo em sua ausência ou impedimento</w:t>
      </w:r>
      <w:r w:rsidR="006623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65E048" w14:textId="27083D57" w:rsidR="00662393" w:rsidRDefault="00662393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5FD8A" w14:textId="5FF2AB7A" w:rsidR="00C8104E" w:rsidRDefault="006D52A9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§1º</w:t>
      </w:r>
      <w:r w:rsidR="00C810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719D1">
        <w:rPr>
          <w:rFonts w:ascii="Times New Roman" w:eastAsia="Calibri" w:hAnsi="Times New Roman" w:cs="Times New Roman"/>
          <w:color w:val="000000"/>
          <w:sz w:val="24"/>
          <w:szCs w:val="24"/>
        </w:rPr>
        <w:t>Quando houver a ausência do/a trabalhador/a no horário de trabalho em virtude de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urgência, de emergência</w:t>
      </w:r>
      <w:r w:rsidR="00F17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>de imprevisto</w:t>
      </w:r>
      <w:r w:rsidR="00F17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por autorização expressa</w:t>
      </w:r>
      <w:r w:rsidR="008719D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atestados médicos 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ou atestados e declarações de comparecimento, </w:t>
      </w:r>
      <w:r w:rsidR="008719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estes último </w:t>
      </w:r>
      <w:r w:rsidR="00C81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quando fornecidos, deverão ser </w:t>
      </w:r>
      <w:r w:rsidR="008719D1">
        <w:rPr>
          <w:rFonts w:ascii="Times New Roman" w:eastAsia="Calibri" w:hAnsi="Times New Roman" w:cs="Times New Roman"/>
          <w:color w:val="000000"/>
          <w:sz w:val="24"/>
          <w:szCs w:val="24"/>
        </w:rPr>
        <w:t>encaminhados à Administração, no prazo de até 48h.</w:t>
      </w:r>
    </w:p>
    <w:p w14:paraId="7BA96353" w14:textId="2C545898" w:rsidR="006D52A9" w:rsidRDefault="006D52A9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9F9ED0" w14:textId="77777777" w:rsidR="00A4344D" w:rsidRDefault="006D52A9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º.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Os atestados e declarações de comparecimento não se destinam a justificar as ausências de trabalhadores/as</w:t>
      </w:r>
      <w:r w:rsidR="00A434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640E406" w14:textId="77777777" w:rsidR="00A4344D" w:rsidRDefault="00A4344D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D7995C" w14:textId="62B60E48" w:rsidR="006D52A9" w:rsidRPr="006D52A9" w:rsidRDefault="00A4344D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2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§3º.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Havendo saldo</w:t>
      </w:r>
      <w:r w:rsidR="006D5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positivo no banco de horas,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o/a trabalhador/a que apresentar atestado e declarações de comparecimento poderá </w:t>
      </w:r>
      <w:r w:rsidR="008E42E8">
        <w:rPr>
          <w:rFonts w:ascii="Times New Roman" w:eastAsia="Calibri" w:hAnsi="Times New Roman" w:cs="Times New Roman"/>
          <w:color w:val="000000"/>
          <w:sz w:val="24"/>
          <w:szCs w:val="24"/>
        </w:rPr>
        <w:t>se utilizar do referido banco para</w:t>
      </w:r>
      <w:r w:rsidR="006D5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evitar o desconto em folha.</w:t>
      </w:r>
    </w:p>
    <w:p w14:paraId="0EFBB3F3" w14:textId="77777777" w:rsidR="00F724E4" w:rsidRPr="00C8104E" w:rsidRDefault="00F724E4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59067E" w14:textId="05F043AF" w:rsidR="008A28AF" w:rsidRPr="008A28AF" w:rsidRDefault="008A28AF" w:rsidP="0066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95D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8A28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º.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2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Não serão 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>justificadas as ausências que não estejam em conformidade com as regras estabelecidas nesta Decisão, portanto, desde já autorizado o desconto em folha</w:t>
      </w:r>
      <w:r w:rsidR="00F724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D3E12D3" w14:textId="77777777" w:rsidR="00445E0A" w:rsidRPr="008A42A6" w:rsidRDefault="00445E0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8AA497" w14:textId="6F8DC6C3" w:rsidR="00D32485" w:rsidRPr="008A42A6" w:rsidRDefault="008C58AA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95D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º.</w:t>
      </w: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Esta 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Decisão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entra em vigor na data de sua assinatura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fim de que passe a produzir </w:t>
      </w:r>
      <w:r w:rsidR="00445E0A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todos </w:t>
      </w:r>
      <w:r w:rsidR="00B832D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os seus efeitos</w:t>
      </w:r>
      <w:r w:rsidR="00D24C19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2485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Cumpra-se. Publique-se.</w:t>
      </w:r>
    </w:p>
    <w:p w14:paraId="022982F0" w14:textId="77777777" w:rsidR="00380214" w:rsidRPr="008A42A6" w:rsidRDefault="00380214" w:rsidP="00F93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C2350" w14:textId="53D660B2" w:rsidR="00380F1F" w:rsidRPr="008A42A6" w:rsidRDefault="0038021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Salvador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45E0A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FB01C1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junho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6B1388"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6B1388"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0164C9" w14:textId="77777777" w:rsidR="00D145AE" w:rsidRDefault="00D145AE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</w:p>
    <w:p w14:paraId="62486EE5" w14:textId="65DAB481" w:rsidR="00E27CCE" w:rsidRDefault="00D145AE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</w:rPr>
        <w:t>(assinatura virtual pelo D4Sig</w:t>
      </w:r>
      <w:r w:rsidR="002F4463">
        <w:rPr>
          <w:rFonts w:ascii="Times New Roman" w:eastAsia="Calibri" w:hAnsi="Times New Roman" w:cs="Times New Roman"/>
          <w:i/>
          <w:iCs/>
          <w:color w:val="000000"/>
        </w:rPr>
        <w:t>n</w:t>
      </w:r>
      <w:r>
        <w:rPr>
          <w:rFonts w:ascii="Times New Roman" w:eastAsia="Calibri" w:hAnsi="Times New Roman" w:cs="Times New Roman"/>
          <w:i/>
          <w:iCs/>
          <w:color w:val="000000"/>
        </w:rPr>
        <w:t>)</w:t>
      </w:r>
    </w:p>
    <w:p w14:paraId="38A86CFD" w14:textId="609A3E51" w:rsidR="00223584" w:rsidRPr="008A42A6" w:rsidRDefault="0022358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A.S. Maurício Alencar e Silva Bodnachuk</w:t>
      </w:r>
    </w:p>
    <w:p w14:paraId="0E711761" w14:textId="6F3C1BA3" w:rsidR="001F52C7" w:rsidRPr="008A42A6" w:rsidRDefault="00223584" w:rsidP="00F935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2A6">
        <w:rPr>
          <w:rFonts w:ascii="Times New Roman" w:eastAsia="Calibri" w:hAnsi="Times New Roman" w:cs="Times New Roman"/>
          <w:color w:val="000000"/>
          <w:sz w:val="24"/>
          <w:szCs w:val="24"/>
        </w:rPr>
        <w:t>Conselheiro Presidente do Cress 5ª Região – Bahia</w:t>
      </w:r>
    </w:p>
    <w:sectPr w:rsidR="001F52C7" w:rsidRPr="008A42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5B73" w14:textId="77777777" w:rsidR="00696126" w:rsidRDefault="00696126" w:rsidP="00C70B62">
      <w:pPr>
        <w:spacing w:after="0" w:line="240" w:lineRule="auto"/>
      </w:pPr>
      <w:r>
        <w:separator/>
      </w:r>
    </w:p>
  </w:endnote>
  <w:endnote w:type="continuationSeparator" w:id="0">
    <w:p w14:paraId="1D838DF5" w14:textId="77777777" w:rsidR="00696126" w:rsidRDefault="00696126" w:rsidP="00C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FAD7" w14:textId="7709F08E" w:rsidR="008A28AF" w:rsidRDefault="008A28AF" w:rsidP="008A28AF">
    <w:pPr>
      <w:pStyle w:val="Rodap"/>
      <w:tabs>
        <w:tab w:val="clear" w:pos="4252"/>
        <w:tab w:val="clear" w:pos="8504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F99" w14:textId="77777777" w:rsidR="00696126" w:rsidRDefault="00696126" w:rsidP="00C70B62">
      <w:pPr>
        <w:spacing w:after="0" w:line="240" w:lineRule="auto"/>
      </w:pPr>
      <w:r>
        <w:separator/>
      </w:r>
    </w:p>
  </w:footnote>
  <w:footnote w:type="continuationSeparator" w:id="0">
    <w:p w14:paraId="255865A0" w14:textId="77777777" w:rsidR="00696126" w:rsidRDefault="00696126" w:rsidP="00C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48CC" w14:textId="03E9F89C" w:rsidR="001A6E8C" w:rsidRDefault="008A28AF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A4A43" wp14:editId="185BD614">
          <wp:simplePos x="0" y="0"/>
          <wp:positionH relativeFrom="page">
            <wp:posOffset>-50800</wp:posOffset>
          </wp:positionH>
          <wp:positionV relativeFrom="page">
            <wp:posOffset>0</wp:posOffset>
          </wp:positionV>
          <wp:extent cx="7652385" cy="10299700"/>
          <wp:effectExtent l="0" t="0" r="571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naval_papel_timbrado-0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8" b="4211"/>
                  <a:stretch/>
                </pic:blipFill>
                <pic:spPr bwMode="auto">
                  <a:xfrm>
                    <a:off x="0" y="0"/>
                    <a:ext cx="7652385" cy="1029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B8F27" w14:textId="77777777" w:rsidR="001A6E8C" w:rsidRDefault="001A6E8C">
    <w:pPr>
      <w:pStyle w:val="Cabealho"/>
      <w:rPr>
        <w:noProof/>
        <w:lang w:eastAsia="pt-BR"/>
      </w:rPr>
    </w:pPr>
  </w:p>
  <w:p w14:paraId="5D6FAB39" w14:textId="77777777" w:rsidR="001A6E8C" w:rsidRDefault="001A6E8C">
    <w:pPr>
      <w:pStyle w:val="Cabealho"/>
      <w:rPr>
        <w:noProof/>
        <w:lang w:eastAsia="pt-BR"/>
      </w:rPr>
    </w:pPr>
  </w:p>
  <w:p w14:paraId="1810451B" w14:textId="179D2D92" w:rsidR="00C70B62" w:rsidRDefault="00C70B62" w:rsidP="001A6E8C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62"/>
    <w:rsid w:val="000155C4"/>
    <w:rsid w:val="0006165E"/>
    <w:rsid w:val="00084072"/>
    <w:rsid w:val="000877C1"/>
    <w:rsid w:val="000A19D0"/>
    <w:rsid w:val="000E2F96"/>
    <w:rsid w:val="000F1F9F"/>
    <w:rsid w:val="000F2A31"/>
    <w:rsid w:val="001123AE"/>
    <w:rsid w:val="0012580C"/>
    <w:rsid w:val="001400FD"/>
    <w:rsid w:val="001532D7"/>
    <w:rsid w:val="00153CBD"/>
    <w:rsid w:val="001A6E8C"/>
    <w:rsid w:val="001B65B2"/>
    <w:rsid w:val="001E4756"/>
    <w:rsid w:val="001F52C7"/>
    <w:rsid w:val="00223584"/>
    <w:rsid w:val="00246448"/>
    <w:rsid w:val="00271829"/>
    <w:rsid w:val="002733D7"/>
    <w:rsid w:val="002B6CEA"/>
    <w:rsid w:val="002E6DC2"/>
    <w:rsid w:val="002F4463"/>
    <w:rsid w:val="00305F87"/>
    <w:rsid w:val="003235E0"/>
    <w:rsid w:val="00334DF0"/>
    <w:rsid w:val="00365050"/>
    <w:rsid w:val="00380214"/>
    <w:rsid w:val="00380F1F"/>
    <w:rsid w:val="00386D31"/>
    <w:rsid w:val="0039066A"/>
    <w:rsid w:val="0039680A"/>
    <w:rsid w:val="003A69EF"/>
    <w:rsid w:val="003E7803"/>
    <w:rsid w:val="004049E3"/>
    <w:rsid w:val="0041572D"/>
    <w:rsid w:val="00432165"/>
    <w:rsid w:val="00445E0A"/>
    <w:rsid w:val="004511B3"/>
    <w:rsid w:val="00480D76"/>
    <w:rsid w:val="00482DBA"/>
    <w:rsid w:val="00492943"/>
    <w:rsid w:val="00495D8A"/>
    <w:rsid w:val="004A7313"/>
    <w:rsid w:val="004D03D9"/>
    <w:rsid w:val="005074CF"/>
    <w:rsid w:val="005239F9"/>
    <w:rsid w:val="005367E3"/>
    <w:rsid w:val="005567F2"/>
    <w:rsid w:val="005A537E"/>
    <w:rsid w:val="005E320D"/>
    <w:rsid w:val="005E3F54"/>
    <w:rsid w:val="005E549D"/>
    <w:rsid w:val="005E5DED"/>
    <w:rsid w:val="00602187"/>
    <w:rsid w:val="0061233A"/>
    <w:rsid w:val="006144B7"/>
    <w:rsid w:val="00616AD5"/>
    <w:rsid w:val="006237E4"/>
    <w:rsid w:val="00627F47"/>
    <w:rsid w:val="006310E8"/>
    <w:rsid w:val="006428F4"/>
    <w:rsid w:val="00662393"/>
    <w:rsid w:val="00674481"/>
    <w:rsid w:val="00677D3B"/>
    <w:rsid w:val="006904D6"/>
    <w:rsid w:val="00696126"/>
    <w:rsid w:val="006B1388"/>
    <w:rsid w:val="006D52A9"/>
    <w:rsid w:val="006E762A"/>
    <w:rsid w:val="00726A7A"/>
    <w:rsid w:val="00732974"/>
    <w:rsid w:val="00742B3A"/>
    <w:rsid w:val="00747E87"/>
    <w:rsid w:val="00762DD9"/>
    <w:rsid w:val="00764DBA"/>
    <w:rsid w:val="00765DEC"/>
    <w:rsid w:val="0077762A"/>
    <w:rsid w:val="007869D0"/>
    <w:rsid w:val="00797D9E"/>
    <w:rsid w:val="007C10CF"/>
    <w:rsid w:val="00807E04"/>
    <w:rsid w:val="0082605A"/>
    <w:rsid w:val="00834FC1"/>
    <w:rsid w:val="00842569"/>
    <w:rsid w:val="00844A26"/>
    <w:rsid w:val="008719D1"/>
    <w:rsid w:val="00880C68"/>
    <w:rsid w:val="008820D9"/>
    <w:rsid w:val="0089304A"/>
    <w:rsid w:val="00895E78"/>
    <w:rsid w:val="008A28AF"/>
    <w:rsid w:val="008A42A6"/>
    <w:rsid w:val="008B452C"/>
    <w:rsid w:val="008C2954"/>
    <w:rsid w:val="008C58AA"/>
    <w:rsid w:val="008D0F67"/>
    <w:rsid w:val="008E42E8"/>
    <w:rsid w:val="008E6C05"/>
    <w:rsid w:val="00906A6E"/>
    <w:rsid w:val="00913AAD"/>
    <w:rsid w:val="00945A2A"/>
    <w:rsid w:val="00945F48"/>
    <w:rsid w:val="00984996"/>
    <w:rsid w:val="009D7FFA"/>
    <w:rsid w:val="009E0A69"/>
    <w:rsid w:val="009E3E5F"/>
    <w:rsid w:val="009E4251"/>
    <w:rsid w:val="00A217C4"/>
    <w:rsid w:val="00A306FF"/>
    <w:rsid w:val="00A325F9"/>
    <w:rsid w:val="00A4344D"/>
    <w:rsid w:val="00A57096"/>
    <w:rsid w:val="00A70399"/>
    <w:rsid w:val="00A73D6E"/>
    <w:rsid w:val="00B13D93"/>
    <w:rsid w:val="00B21A74"/>
    <w:rsid w:val="00B22787"/>
    <w:rsid w:val="00B33FD3"/>
    <w:rsid w:val="00B3680D"/>
    <w:rsid w:val="00B37C7B"/>
    <w:rsid w:val="00B430B0"/>
    <w:rsid w:val="00B57772"/>
    <w:rsid w:val="00B711F7"/>
    <w:rsid w:val="00B71B2C"/>
    <w:rsid w:val="00B832D9"/>
    <w:rsid w:val="00BB197D"/>
    <w:rsid w:val="00BB26B4"/>
    <w:rsid w:val="00BE44BA"/>
    <w:rsid w:val="00BF4419"/>
    <w:rsid w:val="00C57215"/>
    <w:rsid w:val="00C67991"/>
    <w:rsid w:val="00C70B62"/>
    <w:rsid w:val="00C716DB"/>
    <w:rsid w:val="00C75A23"/>
    <w:rsid w:val="00C8104E"/>
    <w:rsid w:val="00C9223B"/>
    <w:rsid w:val="00CB5D3E"/>
    <w:rsid w:val="00CD2629"/>
    <w:rsid w:val="00CE00F3"/>
    <w:rsid w:val="00CE449E"/>
    <w:rsid w:val="00CF18E4"/>
    <w:rsid w:val="00CF4200"/>
    <w:rsid w:val="00D12C8C"/>
    <w:rsid w:val="00D145AE"/>
    <w:rsid w:val="00D1478B"/>
    <w:rsid w:val="00D24C19"/>
    <w:rsid w:val="00D25C7A"/>
    <w:rsid w:val="00D32485"/>
    <w:rsid w:val="00D431B0"/>
    <w:rsid w:val="00D60718"/>
    <w:rsid w:val="00D608EA"/>
    <w:rsid w:val="00D74011"/>
    <w:rsid w:val="00D76B89"/>
    <w:rsid w:val="00D85BC7"/>
    <w:rsid w:val="00D86077"/>
    <w:rsid w:val="00D93703"/>
    <w:rsid w:val="00DA25B2"/>
    <w:rsid w:val="00DC3599"/>
    <w:rsid w:val="00DD587A"/>
    <w:rsid w:val="00E27BB8"/>
    <w:rsid w:val="00E27CCE"/>
    <w:rsid w:val="00E3749B"/>
    <w:rsid w:val="00E5761E"/>
    <w:rsid w:val="00E7015A"/>
    <w:rsid w:val="00E74204"/>
    <w:rsid w:val="00E75DAE"/>
    <w:rsid w:val="00E874A7"/>
    <w:rsid w:val="00E97A5B"/>
    <w:rsid w:val="00EA1E18"/>
    <w:rsid w:val="00EC1124"/>
    <w:rsid w:val="00EE6A68"/>
    <w:rsid w:val="00F17141"/>
    <w:rsid w:val="00F33FED"/>
    <w:rsid w:val="00F724E4"/>
    <w:rsid w:val="00F87783"/>
    <w:rsid w:val="00F93549"/>
    <w:rsid w:val="00FB01C1"/>
    <w:rsid w:val="00FE1B3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AEFB42"/>
  <w15:docId w15:val="{5516F0AE-8132-408A-A9B0-9C7DD7F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B62"/>
  </w:style>
  <w:style w:type="paragraph" w:styleId="Rodap">
    <w:name w:val="footer"/>
    <w:basedOn w:val="Normal"/>
    <w:link w:val="Rodap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B62"/>
  </w:style>
  <w:style w:type="paragraph" w:styleId="PargrafodaLista">
    <w:name w:val="List Paragraph"/>
    <w:basedOn w:val="Normal"/>
    <w:uiPriority w:val="34"/>
    <w:qFormat/>
    <w:rsid w:val="001F52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F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7F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B19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9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9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9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9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DBD9-9AC6-4EC8-BC76-0CEE3D6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</dc:creator>
  <cp:keywords/>
  <dc:description/>
  <cp:lastModifiedBy>Jurídico</cp:lastModifiedBy>
  <cp:revision>5</cp:revision>
  <cp:lastPrinted>2020-06-25T18:33:00Z</cp:lastPrinted>
  <dcterms:created xsi:type="dcterms:W3CDTF">2020-06-25T22:34:00Z</dcterms:created>
  <dcterms:modified xsi:type="dcterms:W3CDTF">2020-06-26T17:39:00Z</dcterms:modified>
</cp:coreProperties>
</file>